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46DF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ascii="Helvetica" w:hAnsi="Helvetica" w:eastAsia="Helvetica" w:cs="Helvetica"/>
          <w:i w:val="0"/>
          <w:iCs w:val="0"/>
          <w:caps w:val="0"/>
          <w:color w:val="606266"/>
          <w:spacing w:val="0"/>
          <w:sz w:val="21"/>
          <w:szCs w:val="21"/>
        </w:rPr>
      </w:pPr>
      <w:r>
        <w:rPr>
          <w:rFonts w:ascii="微软雅黑" w:hAnsi="微软雅黑" w:eastAsia="微软雅黑" w:cs="微软雅黑"/>
          <w:i w:val="0"/>
          <w:iCs w:val="0"/>
          <w:caps w:val="0"/>
          <w:color w:val="333333"/>
          <w:spacing w:val="0"/>
          <w:sz w:val="21"/>
          <w:szCs w:val="21"/>
          <w:bdr w:val="none" w:color="auto" w:sz="0" w:space="0"/>
          <w:shd w:val="clear" w:fill="FFFFFF"/>
          <w:vertAlign w:val="baseline"/>
        </w:rPr>
        <w:t>本协议是您（以下简称“用户”）与</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val="en-US" w:eastAsia="zh-CN"/>
        </w:rPr>
        <w:t>希云汇采</w:t>
      </w:r>
      <w:r>
        <w:rPr>
          <w:rFonts w:ascii="微软雅黑" w:hAnsi="微软雅黑" w:eastAsia="微软雅黑" w:cs="微软雅黑"/>
          <w:i w:val="0"/>
          <w:iCs w:val="0"/>
          <w:caps w:val="0"/>
          <w:color w:val="333333"/>
          <w:spacing w:val="0"/>
          <w:sz w:val="21"/>
          <w:szCs w:val="21"/>
          <w:bdr w:val="none" w:color="auto" w:sz="0" w:space="0"/>
          <w:shd w:val="clear" w:fill="FFFFFF"/>
          <w:vertAlign w:val="baseline"/>
        </w:rPr>
        <w:t>（网址：</w:t>
      </w:r>
      <w:r>
        <w:rPr>
          <w:rFonts w:hint="default" w:ascii="Helvetica" w:hAnsi="Helvetica" w:eastAsia="Helvetica" w:cs="Helvetica"/>
          <w:i w:val="0"/>
          <w:iCs w:val="0"/>
          <w:caps w:val="0"/>
          <w:color w:val="606266"/>
          <w:spacing w:val="0"/>
          <w:sz w:val="21"/>
          <w:szCs w:val="21"/>
          <w:u w:val="single"/>
          <w:bdr w:val="none" w:color="auto" w:sz="0" w:space="0"/>
          <w:shd w:val="clear" w:fill="FFFFFF"/>
          <w:vertAlign w:val="baseline"/>
        </w:rPr>
        <w:t>https://www.xiyunmro.com/</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）及其移动客户端软件、应用程序（以下合称“本网站”）的所有者和运营方：</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val="en-US" w:eastAsia="zh-CN"/>
        </w:rPr>
        <w:t>苏州</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val="en-US" w:eastAsia="zh-CN"/>
        </w:rPr>
        <w:t>希云汇采供应链管理有限公司</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及相关关联企业（包含但不限于</w:t>
      </w:r>
      <w:r>
        <w:rPr>
          <w:rFonts w:hint="eastAsia" w:ascii="微软雅黑" w:hAnsi="微软雅黑" w:eastAsia="微软雅黑" w:cs="微软雅黑"/>
          <w:i w:val="0"/>
          <w:iCs w:val="0"/>
          <w:caps w:val="0"/>
          <w:color w:val="333333"/>
          <w:spacing w:val="0"/>
          <w:sz w:val="21"/>
          <w:szCs w:val="21"/>
          <w:shd w:val="clear" w:fill="FFFFFF"/>
          <w:vertAlign w:val="baseline"/>
          <w:lang w:val="en-US" w:eastAsia="zh-CN"/>
        </w:rPr>
        <w:t>苏州</w:t>
      </w:r>
      <w:r>
        <w:rPr>
          <w:rStyle w:val="5"/>
          <w:rFonts w:hint="eastAsia" w:ascii="Helvetica" w:hAnsi="Helvetica" w:eastAsia="宋体" w:cs="Helvetica"/>
          <w:b/>
          <w:bCs/>
          <w:i w:val="0"/>
          <w:iCs w:val="0"/>
          <w:caps w:val="0"/>
          <w:color w:val="606266"/>
          <w:spacing w:val="0"/>
          <w:sz w:val="21"/>
          <w:szCs w:val="21"/>
          <w:shd w:val="clear" w:fill="FFFFFF"/>
          <w:vertAlign w:val="baseline"/>
          <w:lang w:val="en-US" w:eastAsia="zh-CN"/>
        </w:rPr>
        <w:t>希云汇采供应链管理有限公司</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之间就本网站的服务相关事宜所订立的契约。</w:t>
      </w:r>
    </w:p>
    <w:p w14:paraId="03B385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本条款更新日期：</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val="en-US" w:eastAsia="zh-CN"/>
        </w:rPr>
        <w:t>2025</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年</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val="en-US" w:eastAsia="zh-CN"/>
        </w:rPr>
        <w:t>3</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月</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val="en-US" w:eastAsia="zh-CN"/>
        </w:rPr>
        <w:t>15</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日</w:t>
      </w:r>
    </w:p>
    <w:p w14:paraId="25EE23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本条款生效日期：202</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val="en-US" w:eastAsia="zh-CN"/>
        </w:rPr>
        <w:t>5</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年</w:t>
      </w:r>
      <w:r>
        <w:rPr>
          <w:rStyle w:val="5"/>
          <w:rFonts w:hint="eastAsia" w:ascii="Helvetica" w:hAnsi="Helvetica" w:eastAsia="宋体" w:cs="Helvetica"/>
          <w:b/>
          <w:bCs/>
          <w:i w:val="0"/>
          <w:iCs w:val="0"/>
          <w:caps w:val="0"/>
          <w:color w:val="606266"/>
          <w:spacing w:val="0"/>
          <w:sz w:val="21"/>
          <w:szCs w:val="21"/>
          <w:shd w:val="clear" w:fill="FFFFFF"/>
          <w:vertAlign w:val="baseline"/>
          <w:lang w:val="en-US" w:eastAsia="zh-CN"/>
        </w:rPr>
        <w:t>3</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月15日</w:t>
      </w:r>
    </w:p>
    <w:p w14:paraId="5127C8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请您务必仔细阅读本《</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val="en-US" w:eastAsia="zh-CN"/>
        </w:rPr>
        <w:t>用户</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协议》（以下简称“本协议”）全文，当您点击“我已阅读”并“提交注册”后，即表明您已完全了解及明白本协议的全部内容并同意接受全部条款，则本协议即构成对双方有约束力的法律文件。如您不同意本协议各条款的条件，您应当停止注册本网站并停止使用本网站提供的服务。</w:t>
      </w:r>
    </w:p>
    <w:p w14:paraId="3FFF9B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根据国家法律法规变化及本网站运营需要，</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有权对本协议条款及相关规则不时地进行修改，修改后的内容一旦以任何形式公布在本网站上即生效，并取代此前相关内容，用户应不时关注本网站公告、提示信息及协议、规则等相关内容的变动。用户不同意更新后的内容的，应立即停止使用本网站；用户继续使用本网站的，即视为知悉变动内容并同意接受。</w:t>
      </w:r>
    </w:p>
    <w:p w14:paraId="5FC194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一、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用户注册</w:t>
      </w:r>
    </w:p>
    <w:p w14:paraId="5BC242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1.1使用本网站服务的自然人、法人或其他组织应当先行完成用户注册手续，成为本网站的正式用户。用户提供的注册资料应当真实、准确、完整、合法、有效，注册资料如发生变动的，用户应当及时更新。</w:t>
      </w:r>
    </w:p>
    <w:p w14:paraId="556D1F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1.2 本网站服务仅提供依有权订立具有法律约束力合约的自然人、法人及非法人组织使用。因此，用户应为具备完全民事行为能力的自然人，或依法成立、存续的法人或其他组织。如果用户是18周岁以下的自然人的，则应当在监护人的监护参与下使用本网站。</w:t>
      </w:r>
    </w:p>
    <w:p w14:paraId="3D424A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1.3 用户应当妥善保管本网站账户名及密码信息，注册账户下产生的一切行为由用户独立承担责任。</w:t>
      </w:r>
    </w:p>
    <w:p w14:paraId="13B628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二、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网站服务</w:t>
      </w:r>
    </w:p>
    <w:p w14:paraId="4BDFD3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2.1 用户在完全同意本协议及本网站规定的情况下，方有权使用本网站的相关服务。本网站中所记载的产品(以下称“产品”)、询价、购入、销售服务及其他衍生服务(衍生服务包含但不限于售后、金融、物流等其他服务，所有服务以下合称“服务”)应当按照本协议执行。</w:t>
      </w:r>
    </w:p>
    <w:p w14:paraId="0EF3B6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2.2 用户可以通过本网站，按照本协议的规定，根据相关条件(包括且不限于本网站所记载的型号、规格、价格、交货期、订购条件、使用上的注意事项等等)购入或销售产品。但是，由于包括且不限于产品的性质、网站运营的情况、外加工方、产品的生产方、相关供应商或用户自身延迟确认、延迟付款等等因素，产品或和本网站以及相关服务中的一部分会在没有事先通知的情况下发生调整或者从本网站中删除。</w:t>
      </w:r>
    </w:p>
    <w:p w14:paraId="4187CB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2.3 本网站相关服务的可提供范围以</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val="en-US"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在本网站中公布的范围以及</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的其他说明为准，</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将不提供超出范围的服务，</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有权随时调整本网站相关服务的范围。</w:t>
      </w:r>
    </w:p>
    <w:p w14:paraId="1E7EED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三、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用户守则</w:t>
      </w:r>
    </w:p>
    <w:p w14:paraId="1E5119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3.1 为使用本网站的服务，用户必须：</w:t>
      </w:r>
    </w:p>
    <w:p w14:paraId="1B36A7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（1）自行配备上网设备，包括但不限于电脑、手机或其他上网终端、调制解调器、路由器或其他必备的上网装置；</w:t>
      </w:r>
    </w:p>
    <w:p w14:paraId="03021D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（2）自行承担上网或为获得本网站服务所支出的费用，包括但不限于网络接入、移动网络流量费、电话费用等。</w:t>
      </w:r>
    </w:p>
    <w:p w14:paraId="75E0CE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3.2 用户在本网站发布信息、评论、问答等内容的，不得发布含有以下内容的信息：</w:t>
      </w:r>
    </w:p>
    <w:p w14:paraId="0678B6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（1）反对宪法所确定的基本原则的；</w:t>
      </w:r>
    </w:p>
    <w:p w14:paraId="4CA104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（2）危害国家安全，泄露国家秘密，颠覆国家政权，破坏国家统一的；</w:t>
      </w:r>
    </w:p>
    <w:p w14:paraId="1E46C9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（3）损害国家社会公共利益和涉及国家安全的信息资料或言论；</w:t>
      </w:r>
    </w:p>
    <w:p w14:paraId="4A531F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（4）煽动民族仇恨、民族歧视，破坏民族团结的；</w:t>
      </w:r>
    </w:p>
    <w:p w14:paraId="78A071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（5）破坏国家宗教政策，宣扬邪教和封建迷信的；</w:t>
      </w:r>
    </w:p>
    <w:p w14:paraId="2DB186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（6）散布谣言，扰乱社会秩序，破坏社会稳定的；</w:t>
      </w:r>
    </w:p>
    <w:p w14:paraId="20B4D1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（7）散布淫秽、色情、赌博、暴力、凶杀、恐怖或者教唆犯罪的；</w:t>
      </w:r>
    </w:p>
    <w:p w14:paraId="3880D4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（8）侮辱或者诽谤他人，侵害他人合法权益的；</w:t>
      </w:r>
    </w:p>
    <w:p w14:paraId="4C5C84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（9）含有法律、行政法规禁止的其他内容的。</w:t>
      </w:r>
    </w:p>
    <w:p w14:paraId="1606D3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请您注意，您在本网站公开发布的信息中可能会涉及您或他人的个人信息甚至敏感个人信息，请您慎重考虑，是否在使用本网站服务时公开分享相关信息。若您公开发布的信息中涉及他人个人信息的，您须在发布前征得他人的同意。</w:t>
      </w:r>
    </w:p>
    <w:p w14:paraId="767047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3.3 用户使用本网站服务过程中，还应当遵循以下规则：</w:t>
      </w:r>
    </w:p>
    <w:p w14:paraId="7CD5F4E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（1）遵守中国法律法规；</w:t>
      </w:r>
    </w:p>
    <w:p w14:paraId="14724F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（2）不得为任何非法目的而使用网络服务系统；</w:t>
      </w:r>
    </w:p>
    <w:p w14:paraId="0DEE58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（3）遵守所有与本网站网络服务有关的网络协议、规定和程序；</w:t>
      </w:r>
    </w:p>
    <w:p w14:paraId="1E658F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（4） 不得利用本网站网络服务系统进行任何可能对互联网的正常运转造成不利影响的行为，不得干扰本网站的正常运转，不得侵入本网站及国家计算机信息系统；</w:t>
      </w:r>
    </w:p>
    <w:p w14:paraId="22A6B3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（5）不得使用虚假信息或冒用他人信息注册本网站或使用本网站服务；</w:t>
      </w:r>
    </w:p>
    <w:p w14:paraId="2D0553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（6）不得进行任何未经</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及本网站许可的商业广告行为；不得对本网站上的任何数据作商业性利用，包括且不限于在未经</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及本网站事先书面同意的情况下，以复制、发行、传播、出租、展览等等任何方式使用本网站的任何资料；</w:t>
      </w:r>
    </w:p>
    <w:p w14:paraId="2E5D2E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（7）不得使用任何装置、软件或例行程序干预或试图干预本网站的正常运作或正在本网站上进行的任何交易、活动；不得采取任何将导致不合理的庞大数据负载加诸本网站网络设备的行动；</w:t>
      </w:r>
    </w:p>
    <w:p w14:paraId="53679F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（8）不得发布任何侵犯他人著作权、商标权等知识产权或合法权利的内容；</w:t>
      </w:r>
    </w:p>
    <w:p w14:paraId="36F84F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（9）用户应不时关注并遵守本网站或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不时公布或修改的各类合法规则规定。</w:t>
      </w:r>
    </w:p>
    <w:p w14:paraId="2D58E3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3.4用户在使用本网站服务过程中若发现违法、违规、侵权或其他任何违反本协议的行为，有权通过本网站公布的投诉电话或投诉邮箱向</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或本网站进行检举，</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或本网站将通过对检举内容的核实采取相应的措施。</w:t>
      </w:r>
    </w:p>
    <w:p w14:paraId="5BB274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3.5用户违反本条本协议，本网站有权视情节严重程度采取通知改正、暂停服务、解除合同、终止交易、封禁账户、追偿等措施。</w:t>
      </w:r>
    </w:p>
    <w:p w14:paraId="4A0606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3.6企业用户不属于为生活消费进行网购的消费者，不适用“七天无理由退货”规则。个人用户为生活消费需要购买产品的，售后服务按照相关法律法规执行。</w:t>
      </w:r>
    </w:p>
    <w:p w14:paraId="0FFB84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四、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数据保护</w:t>
      </w:r>
    </w:p>
    <w:p w14:paraId="3F779B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 xml:space="preserve">4.1 </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重视对用户信息的保护。《</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隐私政策》呈现了</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将如何收集、使用、保存、共享及保护您的信息，详情敬请参阅《</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隐私政策》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w:t>
      </w:r>
    </w:p>
    <w:p w14:paraId="4A0A4B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4.2 用户如为涉密单位，则应单</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独告知</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并声</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明保密要求。</w:t>
      </w:r>
    </w:p>
    <w:p w14:paraId="57CE4A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4.3 促销信息的接收和退订：</w:t>
      </w:r>
    </w:p>
    <w:p w14:paraId="5E9481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（1）用户同意注册后接收来</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自</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电子邮件、短信或微信公众号等第三方平台间接推送的与产品、优惠活动等等相关的信息。</w:t>
      </w:r>
    </w:p>
    <w:p w14:paraId="6E5F58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（2）我们会基于用户的基本信息及在本网站的交易记录等向用户通过电子邮件、短信或微信公众号等第三方平台推荐个性化的商品。</w:t>
      </w:r>
    </w:p>
    <w:p w14:paraId="414D63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（3）若用户不希望接受来自本网站的促销邮件、短信、第三方平台的营销信息，可以通过本网站在线客服或拨打客服电话（</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val="en-US" w:eastAsia="zh-CN"/>
        </w:rPr>
        <w:t>18120047675</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）完成信息退订，也可以通过电子邮件、短信或第三方平台提供的途径进行退订。</w:t>
      </w:r>
    </w:p>
    <w:p w14:paraId="1A60CE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4.4 为更好地保护用户权益、提供相关服务，我们可能会将个人用户或企业用户数据委托给第三方供应商进行处理，我们会通过签订委托处理合同、保密协议等法律文件来要求第三方供应商不得对外提供用户数据，并按照法律文件约定来监督第三方供应商履行委托处理合同下的保密责任和义务。为避免歧义，此类用户数据委托处理安排不应视为</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违反对您的保密义务。</w:t>
      </w:r>
    </w:p>
    <w:p w14:paraId="6968BC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五、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询价服务</w:t>
      </w:r>
    </w:p>
    <w:p w14:paraId="2D9660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5.1 本网站询价服务价格依据均来自</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自有供应商，因工业产品具有种类多、产能分布不均、可定制等特性，本网站无法保证所有询价产品均可得到反馈，对此情形用户知悉并理解。。</w:t>
      </w:r>
    </w:p>
    <w:p w14:paraId="4D5E7C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5.2 本网站询价服务所反馈价格仅做参考，最终下单价格可能存在偏差，实际价格以成交价格为准，本网站有义务并承诺在用户下单时给与明确的提示及通知。</w:t>
      </w:r>
    </w:p>
    <w:p w14:paraId="4E285A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5.3 任何个人或组织在未得到</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所提供书面授权前提下，不得将本网站所提供询价服务用于其他商业用途，本网站保留追究法律责任得全力。</w:t>
      </w:r>
    </w:p>
    <w:p w14:paraId="0A11D5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六、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报价服务</w:t>
      </w:r>
    </w:p>
    <w:p w14:paraId="67FA5E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6.1 本网站报价服务用于提供供应商上传报价，并以此作为依据用于其他用户询价反馈，本网站会依据自有算法择优使用，无法保证所有报价均会得到展示，对此情形用户知悉并理解。</w:t>
      </w:r>
    </w:p>
    <w:p w14:paraId="112625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6.2 用户作为供应商使用本网站报价服务，有义务上传真实的产品信息、价格、供货数量、价格有效期等信息并及时维护，如发现用户恶意上传错误信息，本网站保留删除数据、暂停服务封禁账号及追偿等措施。</w:t>
      </w:r>
    </w:p>
    <w:p w14:paraId="705313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七、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订单服务</w:t>
      </w:r>
    </w:p>
    <w:p w14:paraId="5D08A9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7.1 在您使用本网站下订单时，请您仔细确认所购商品的名称、价格、数量、型号、规格、收货人、收货地址、联系电话等信息。</w:t>
      </w:r>
    </w:p>
    <w:p w14:paraId="258B67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 </w:t>
      </w:r>
    </w:p>
    <w:p w14:paraId="6C032C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7.2 本网站公布和展示的产品信息为要约；用户下订单时，应当仔细确认希望购买的产品的名称、价格、数量、规格、型号、收货人、收货地址、联系电话等信息，经用户与本网站确认后，订单成立并生效，用户可以在本网站点击“我的订单”按钮，查看生效订单。</w:t>
      </w:r>
    </w:p>
    <w:p w14:paraId="185129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7.3 如其他生效合同中有与本网站或本协议不一致之内容者，除非在合同中以独立的条款特意郑重说明排除适用本网站及本协议内容，否则应当以本协议为准。</w:t>
      </w:r>
    </w:p>
    <w:p w14:paraId="1C7FA7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7.3本网站及本协议所称的订单，其形式不限于订单、协议、采购通知、发货通知单等等，用户通过本网站在线下单或其他数据电文形式确认订单的视为承诺的意思表示，凡任何用户和本网站或</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就利用本网站进行订购或利用本网站相关服务所达成一致的意思表示均为本协议所称之订单，本协议均可予以适用。</w:t>
      </w:r>
    </w:p>
    <w:p w14:paraId="44A119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7.4订单生效之后，本网站与用户均应严格按照合同的规定完全履行订单的全部内容。因用户的要求而产生的与订购有关的相关费用(包括且不限于保险费用、额外的运输费用等等)，本网站或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有权要求用户承担。</w:t>
      </w:r>
    </w:p>
    <w:p w14:paraId="51E0B1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7.5 订单生效之后，一方变更或取消订单的，应当经另一方同意。</w:t>
      </w:r>
    </w:p>
    <w:p w14:paraId="2A788A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八、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产品的配送与交付</w:t>
      </w:r>
    </w:p>
    <w:p w14:paraId="0F80EE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8.1  产品的发货及配送政策以本网站发布的发货交期政策及订单约定为准。</w:t>
      </w:r>
    </w:p>
    <w:p w14:paraId="11243B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8.2  产品到货时，用户应指派专人(如采购、仓管、收货专员等等)负责接收货物，用户在接收货物时应认真核对货物品名、品牌、型号、数量、包装、外观、剩余有效期等是否无误及完好，用户确认无误后应予以签收。</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提供包括但不限于纸质签单、二维码签收、商城线上确认、手机动态验证码等方式与用户进行货物交付的签收确认活动，除双方另有约定外，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有权采取以上任意方式与用户进行货物的签收确认。 如货物在到达指定收货地点后，用户未通过以上方式在合理期间（货到指定地点之日起3个自然日）内进行签收或提出异议的，合理期间经过后即视为用户已完成签收。用户对产品质量、交付等有异议的，应当在合理期限内与</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联系，</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应当及时响应和处理。</w:t>
      </w:r>
    </w:p>
    <w:p w14:paraId="04B624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8.3  用户应确保订单中填写的收货人信息（包含姓名、地址以及联系电话等）准确无误，产品的交付应在订单中已经指明的交货地点与用户事先已经指定的人员进行，如用户指定的收货人与用户本人不一致的，视为用户本人收货。</w:t>
      </w:r>
    </w:p>
    <w:p w14:paraId="39AC91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8.4  有关产品的可获性将在本网站上指明。用户应在提交订单前仔细核实上述信息，此后本网站将对用户的订单进行审核并在符合发货条件后安排配送。若用户订购的产品发生缺货，则本网站或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将通知用户并与用户就是否仍旧购买产品进行确认。本网站将尽量保证产品信息及可获性的准确，但仍可能因人员操作、系统问题及其他多种原因产生错误，对此情形用户知悉并理解。</w:t>
      </w:r>
    </w:p>
    <w:p w14:paraId="7BAAF1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8.5  在收货清点时，由于应归责于本网站的原因，送达了比订单中订购数量少的产品时，本网站将在另行承诺的期限内为用户补足。如本网站送达了比订单中订购数量多的产品时，请用户归还本网站或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，相关运费由本网站承担，烦请用户在退还该产品之前根据该产品的性质，妥善地按照管理者的注意义务进行保管。如用户要求购买多送的产品，则仍然应根据本协议的规定执行。</w:t>
      </w:r>
    </w:p>
    <w:p w14:paraId="21DCD5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九、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产品质量及售后服务</w:t>
      </w:r>
    </w:p>
    <w:p w14:paraId="042623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9.1 产品的型号、规格、技术标准与参数、包装、质量相关事项、售后服务等等均以产品原生产企业或其指定生产企业的企业标准为准。如为定制品的，则以生效订单中的用户与本网站或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共同确认的型号、规格、技术标准与参数、包装、质量相关事项、售后服务等等规定为准。</w:t>
      </w:r>
    </w:p>
    <w:p w14:paraId="6824A7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9.2 用户对到货产品应进行验收，如用户对到货的产品的质量有异议的，应于产品到货后十个工作日内向本网站书面提出，否则视为到货产品经验收为符合合同规定及用户要求的合格品。</w:t>
      </w:r>
    </w:p>
    <w:p w14:paraId="330513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9.3 产品的保修以产品原生产企业或其指定生产企业的保修标准为准</w:t>
      </w:r>
    </w:p>
    <w:p w14:paraId="037C43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a)保修单位地点：产品原生产企业或其指定生产企业的售后维修中心或指定当地特约维修点，用户须自行送修或寄回</w:t>
      </w: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送修。</w:t>
      </w:r>
    </w:p>
    <w:p w14:paraId="604D64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b)免费保修期：以产品原生产企业或其指定生产企业规定的免费保修期为准。</w:t>
      </w:r>
    </w:p>
    <w:p w14:paraId="4ADAA2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c)免费保修范围：</w:t>
      </w:r>
      <w:bookmarkStart w:id="0" w:name="_GoBack"/>
      <w:bookmarkEnd w:id="0"/>
    </w:p>
    <w:p w14:paraId="6A759A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①以产品原生产企业或其指定生产企业规定的免费保修范围为准，因使用不当、违规操作、超负荷运转、人为损害、自行拆装、储藏不良等等人为因素或自然损耗或不可抗力/意外事件造成产品不能正常使用或损坏的，产品被转让、转卖或出借他人的，经不正当或非授权机构维修的，以及消耗品及易损件，均不属于保修的范围；</w:t>
      </w:r>
    </w:p>
    <w:p w14:paraId="3DE540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②除了所附保修单上有明确规定的免费保修范围，其他情况须送修后根据售后维修中心或指定当地特约维修点的检测结果，确定送修项目是否属于免费保修范围；</w:t>
      </w:r>
    </w:p>
    <w:p w14:paraId="33A244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③如不属于免费保修范围则由售后维修中心或指定当地特约维修点提供维修项目、收费清单，再由用户决定是否维修。</w:t>
      </w:r>
    </w:p>
    <w:p w14:paraId="2DE913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606266"/>
          <w:spacing w:val="0"/>
          <w:sz w:val="21"/>
          <w:szCs w:val="21"/>
          <w:bdr w:val="none" w:color="auto" w:sz="0" w:space="0"/>
          <w:shd w:val="clear" w:fill="FFFFFF"/>
          <w:vertAlign w:val="baseline"/>
        </w:rPr>
        <w:t>d)本保修条款不适用于耗材类、消耗品类、非工具类产品。</w:t>
      </w:r>
    </w:p>
    <w:p w14:paraId="7F3718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9.4 除本网站、产品原生产企业或其指定生产企业明确作出的保证外，本网站及</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均未作出任何默示保证或其他保证。产品通过验收或不存在质量问题的，用户不得要求退货或换货或提出其他不合理要求。</w:t>
      </w:r>
    </w:p>
    <w:p w14:paraId="1FF9FD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9.5 只有当到货产品因本网站的原因导致与本网站记载的产品不一致时，本网站或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才予以退货或换货，本网站及</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均不对产品的适用性、可销售性、与其他产品的适用性、与其他产品的互换性、销售期及其他作出任何保证。用户要求退/换货产品的产品应由用户负责退回</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，由</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检验无误后确认予以退/换；经检验不符合退/换货条件的，用户应当取回并自行承担相应费用。</w:t>
      </w:r>
    </w:p>
    <w:p w14:paraId="1BA980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9.6 以下情况不适用于</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的保证，用户不能要求退货、换货或保修：</w:t>
      </w:r>
    </w:p>
    <w:p w14:paraId="55739A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（1）特别订购产品、</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为用户特别提供的外购品(指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从用户指定供应商处购买的产品)、易耗品、一次性卫生用品、产品技术性能决定无法更换的产品；</w:t>
      </w:r>
    </w:p>
    <w:p w14:paraId="73CBAC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（2）用户错误地选择、使用不当、违规操作、超负荷运转、人为损害、自行拆装、储藏不良等等人为因素或自然损耗或意外事件/不可抗力事件导致损毁、灭失、失效或变质的产品；</w:t>
      </w:r>
    </w:p>
    <w:p w14:paraId="0D2FF1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（3）被转让、转卖或出借他人的，或者经不正当或非授权机构维修的产品，以及消耗品和易损件；</w:t>
      </w:r>
    </w:p>
    <w:p w14:paraId="03C659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（4）用户因个体偏好(如用户认为产品的颜色应该更深或更浅等等)或用户其他情况引起的要求维修或退、换货；</w:t>
      </w:r>
    </w:p>
    <w:p w14:paraId="0F0465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（5）非</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供货的产品；</w:t>
      </w:r>
    </w:p>
    <w:p w14:paraId="70ABC3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（6）用户指定运输公司造成货损的或用户发货至</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的过程中造成损坏的产品；</w:t>
      </w:r>
    </w:p>
    <w:p w14:paraId="4F2192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（7）不适用退货、换货或保修的其他情形。</w:t>
      </w:r>
    </w:p>
    <w:p w14:paraId="575897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9.7 除非</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另有明确的书面说明，本网站及</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提供给用户的全部信息、内容、材料、产品(包括软件)和服务，是由本网站及</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在按照现状和按照可提供的基础上提供的。</w:t>
      </w:r>
    </w:p>
    <w:p w14:paraId="5095AE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9.8 本网站的订单服务中</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仅作为平台方，如发生因供应商恶意提供过保产品、以次充好、假冒伪劣等行为，</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有义务协助用户完成退货、换货。但不承担赔偿义务。</w:t>
      </w:r>
    </w:p>
    <w:p w14:paraId="7E1C55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十、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促销政策</w:t>
      </w:r>
    </w:p>
    <w:p w14:paraId="0353E0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10.1 为推广之目的，本网站有权不时以网站积分、优惠券、促销活动等方式提升用户体验，具体实施方案及规则以本网站公布并不时更新的《积分政策》、《活动规则》等为准。</w:t>
      </w:r>
    </w:p>
    <w:p w14:paraId="4103F5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10.2用户了解并承诺因本网站优惠政策获取的抵用券、积分、折扣、实物等仅限用于用户自身，不得赠与、转让或代支付；企业用户应当将所获优惠如实入账，不得将优惠用于任何个人；企业用户应当妥善管理账户，账户管理人代表企业用户进行操作，企业账号下发生的所有行为由企业用户承担相应的法律责任。</w:t>
      </w:r>
    </w:p>
    <w:p w14:paraId="3E1539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十一、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知识产权</w:t>
      </w:r>
    </w:p>
    <w:p w14:paraId="0EA52E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11.1 用户通过本网站所知悉的任何资料和信息，未得到专利权、著作权、商标权、商业秘密等权利人的许可的，不得擅自复制、传播或使用。</w:t>
      </w:r>
    </w:p>
    <w:p w14:paraId="38B389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11.2 未经本网站或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书面同意，用户不得用任何方式对本网站内容进行修改，也不得复制、下载本网站网页内容、数据、信息进行转售或商业利用。</w:t>
      </w:r>
    </w:p>
    <w:p w14:paraId="4ACC0C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 xml:space="preserve">11.3 </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是本网站的制作者，拥有本网站内容及资源的著作权及其它相关知识产权的合法权利，受国家法律保护，</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有权不时地对本协议及本网站的内容进行修改，并保有与之相关的知识产权。</w:t>
      </w:r>
    </w:p>
    <w:p w14:paraId="36E769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十二、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争议管辖</w:t>
      </w:r>
    </w:p>
    <w:p w14:paraId="26186F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本协议的订立、执行和解释及争议的解决均应适用中国法律。如双方就本协议或本协议项下订单发生任何争议，双方应尽力友好协商解决；协商不成时，应向协议签订地上海市宝山区人民法院提起诉讼</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w:t>
      </w:r>
    </w:p>
    <w:p w14:paraId="1903A7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十三、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附则</w:t>
      </w:r>
    </w:p>
    <w:p w14:paraId="79F0FE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13.1 本协议各条款的标题仅为方便而设，不影响标题下属条款的理解与解释。所有交易适用中华人民共和国的法律。</w:t>
      </w:r>
    </w:p>
    <w:p w14:paraId="145DB9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13.2 本协议的解除、终止、被撤销或者本协议全部或部分条款的无效均不影响本协议关于订单的解释、违约及赔偿责任、保密责任、法律适用、权利保留及争议解决等相关约定的效力。本协议的部分条款如应法律的原因而无效的，并不影响其他条款的效力，其他条款继续有效。</w:t>
      </w:r>
    </w:p>
    <w:p w14:paraId="12ABB8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13.3 任何一方未主张本协议中的一项权利或者未坚持一项条款或继续履行合同的行为，不构成放弃任何权利或容许任何一方对任何条款或条件的违反，所有放弃应书面做出。</w:t>
      </w:r>
    </w:p>
    <w:p w14:paraId="287F12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13.4 除本网站及</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另行以独立的书面形式做出同意的意思表示外，对本网站、本协议的任何条款的任何修改或删除以及与本网站、本协议不一致的内容均对本网站或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不具有任何约束力，以本协议为准。</w:t>
      </w:r>
    </w:p>
    <w:p w14:paraId="1AB099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13.5 用户自本网站或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购买的任何产品及相关服务即使未列在本网站或本协议中本协议同样适用。另外，关于相关服务的具体情况，本网站或</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lang w:eastAsia="zh-CN"/>
        </w:rPr>
        <w:t>希云汇采</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可以另行制定相关规定，用户亦应遵照相关规定利用。</w:t>
      </w:r>
    </w:p>
    <w:p w14:paraId="651D13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13.6 本协议自用户注册成为本网站用户时起对用户产生法律约束力，且持续有效。</w:t>
      </w:r>
    </w:p>
    <w:p w14:paraId="00A1A61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2A716D"/>
    <w:rsid w:val="7BCB1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5</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2025-03-24T07:57:12Z</dcterms:created>
  <dc:creator>Administrator.DESKTOP-FV617CS</dc:creator>
  <cp:lastModifiedBy>赵赵</cp:lastModifiedBy>
  <dcterms:modified xsi:type="dcterms:W3CDTF">2025-03-24T08:04:07Z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eyJoZGlkIjoiMjYxNmZlYzc0MjE0MTA1NGE1MDQ0NTE3YWZiOWQ0NjYiLCJ1c2VySWQiOiIyOTU0MzY5MjQifQ==</vt:lpwstr>
  </property>
  <property fmtid="{D5CDD505-2E9C-101B-9397-08002B2CF9AE}" pid="4" name="ICV">
    <vt:lpwstr>B5D37BB30D3F4FA384DCE28BA10954F4_13</vt:lpwstr>
  </property>
</Properties>
</file>